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915" w:type="dxa"/>
        <w:tblInd w:w="-714" w:type="dxa"/>
        <w:tblLook w:val="04A0" w:firstRow="1" w:lastRow="0" w:firstColumn="1" w:lastColumn="0" w:noHBand="0" w:noVBand="1"/>
      </w:tblPr>
      <w:tblGrid>
        <w:gridCol w:w="1843"/>
        <w:gridCol w:w="9072"/>
      </w:tblGrid>
      <w:tr w:rsidR="00067FE5" w:rsidRPr="008C1C97" w14:paraId="1F7A5A52" w14:textId="77777777" w:rsidTr="00067FE5">
        <w:tc>
          <w:tcPr>
            <w:tcW w:w="1843" w:type="dxa"/>
          </w:tcPr>
          <w:p w14:paraId="496B0EBD" w14:textId="77777777" w:rsidR="00066AF5" w:rsidRPr="008C1C97" w:rsidRDefault="00066AF5" w:rsidP="00067FE5">
            <w:pPr>
              <w:rPr>
                <w:rFonts w:ascii="Times New Roman" w:hAnsi="Times New Roman" w:cs="Times New Roman"/>
                <w:sz w:val="20"/>
                <w:szCs w:val="20"/>
              </w:rPr>
            </w:pPr>
          </w:p>
          <w:p w14:paraId="2B2135D7" w14:textId="77777777" w:rsidR="00067FE5" w:rsidRPr="008C1C97" w:rsidRDefault="00066AF5" w:rsidP="00067FE5">
            <w:pPr>
              <w:rPr>
                <w:rFonts w:ascii="Times New Roman" w:hAnsi="Times New Roman" w:cs="Times New Roman"/>
                <w:sz w:val="20"/>
                <w:szCs w:val="20"/>
              </w:rPr>
            </w:pPr>
            <w:r w:rsidRPr="008C1C97">
              <w:rPr>
                <w:rFonts w:ascii="Times New Roman" w:hAnsi="Times New Roman" w:cs="Times New Roman"/>
                <w:sz w:val="20"/>
                <w:szCs w:val="20"/>
              </w:rPr>
              <w:t>Amaç</w:t>
            </w:r>
          </w:p>
          <w:p w14:paraId="341B3007" w14:textId="77777777" w:rsidR="00066AF5" w:rsidRPr="008C1C97" w:rsidRDefault="00066AF5" w:rsidP="00067FE5">
            <w:pPr>
              <w:rPr>
                <w:rFonts w:ascii="Times New Roman" w:hAnsi="Times New Roman" w:cs="Times New Roman"/>
                <w:sz w:val="20"/>
                <w:szCs w:val="20"/>
              </w:rPr>
            </w:pPr>
          </w:p>
        </w:tc>
        <w:tc>
          <w:tcPr>
            <w:tcW w:w="9072" w:type="dxa"/>
          </w:tcPr>
          <w:p w14:paraId="120E5BDB" w14:textId="77777777" w:rsidR="00067FE5" w:rsidRPr="008C1C97" w:rsidRDefault="00067FE5" w:rsidP="00067FE5">
            <w:pPr>
              <w:rPr>
                <w:rFonts w:ascii="Times New Roman" w:hAnsi="Times New Roman" w:cs="Times New Roman"/>
                <w:sz w:val="20"/>
                <w:szCs w:val="20"/>
              </w:rPr>
            </w:pPr>
          </w:p>
          <w:p w14:paraId="680EEBD6" w14:textId="42B94C4A" w:rsidR="00067FE5" w:rsidRPr="008C1C97" w:rsidRDefault="00715461" w:rsidP="00067FE5">
            <w:pPr>
              <w:rPr>
                <w:rFonts w:ascii="Times New Roman" w:hAnsi="Times New Roman" w:cs="Times New Roman"/>
                <w:sz w:val="20"/>
                <w:szCs w:val="20"/>
              </w:rPr>
            </w:pPr>
            <w:r w:rsidRPr="00715461">
              <w:rPr>
                <w:rFonts w:ascii="Times New Roman" w:eastAsia="Times New Roman" w:hAnsi="Times New Roman" w:cs="Times New Roman"/>
                <w:sz w:val="20"/>
                <w:szCs w:val="20"/>
                <w:lang w:eastAsia="tr-TR"/>
              </w:rPr>
              <w:t>Bu talimatın amacı</w:t>
            </w:r>
            <w:r>
              <w:rPr>
                <w:rFonts w:ascii="Times New Roman" w:eastAsia="Times New Roman" w:hAnsi="Times New Roman" w:cs="Times New Roman"/>
                <w:sz w:val="20"/>
                <w:szCs w:val="20"/>
                <w:lang w:eastAsia="tr-TR"/>
              </w:rPr>
              <w:t>;</w:t>
            </w:r>
            <w:r w:rsidRPr="00715461">
              <w:rPr>
                <w:rFonts w:ascii="Times New Roman" w:eastAsia="Times New Roman" w:hAnsi="Times New Roman" w:cs="Times New Roman"/>
                <w:sz w:val="20"/>
                <w:szCs w:val="20"/>
                <w:lang w:eastAsia="tr-TR"/>
              </w:rPr>
              <w:t xml:space="preserve"> Fizyoloji Laboratuvarında çalışmak için uyulması gereken kuralların açıklanmasıdır.</w:t>
            </w:r>
          </w:p>
        </w:tc>
      </w:tr>
      <w:tr w:rsidR="00067FE5" w:rsidRPr="008C1C97" w14:paraId="3A814F4D" w14:textId="77777777" w:rsidTr="00067FE5">
        <w:tc>
          <w:tcPr>
            <w:tcW w:w="1843" w:type="dxa"/>
          </w:tcPr>
          <w:p w14:paraId="33E7ACA5" w14:textId="77777777" w:rsidR="00066AF5" w:rsidRPr="008C1C97" w:rsidRDefault="00066AF5" w:rsidP="00067FE5">
            <w:pPr>
              <w:rPr>
                <w:rFonts w:ascii="Times New Roman" w:hAnsi="Times New Roman" w:cs="Times New Roman"/>
                <w:sz w:val="20"/>
                <w:szCs w:val="20"/>
              </w:rPr>
            </w:pPr>
          </w:p>
          <w:p w14:paraId="59D6F9E6" w14:textId="77777777" w:rsidR="00067FE5" w:rsidRPr="008C1C97" w:rsidRDefault="00066AF5" w:rsidP="00067FE5">
            <w:pPr>
              <w:rPr>
                <w:rFonts w:ascii="Times New Roman" w:hAnsi="Times New Roman" w:cs="Times New Roman"/>
                <w:sz w:val="20"/>
                <w:szCs w:val="20"/>
              </w:rPr>
            </w:pPr>
            <w:r w:rsidRPr="008C1C97">
              <w:rPr>
                <w:rFonts w:ascii="Times New Roman" w:hAnsi="Times New Roman" w:cs="Times New Roman"/>
                <w:sz w:val="20"/>
                <w:szCs w:val="20"/>
              </w:rPr>
              <w:t>Kapsam</w:t>
            </w:r>
          </w:p>
        </w:tc>
        <w:tc>
          <w:tcPr>
            <w:tcW w:w="9072" w:type="dxa"/>
          </w:tcPr>
          <w:p w14:paraId="273DE318" w14:textId="77777777" w:rsidR="00067FE5" w:rsidRPr="008C1C97" w:rsidRDefault="00067FE5" w:rsidP="00067FE5">
            <w:pPr>
              <w:rPr>
                <w:rFonts w:ascii="Times New Roman" w:hAnsi="Times New Roman" w:cs="Times New Roman"/>
                <w:sz w:val="20"/>
                <w:szCs w:val="20"/>
              </w:rPr>
            </w:pPr>
          </w:p>
          <w:p w14:paraId="0C3DD0D6" w14:textId="55A1565F" w:rsidR="00067FE5" w:rsidRPr="008C1C97" w:rsidRDefault="00715461" w:rsidP="00066AF5">
            <w:pPr>
              <w:rPr>
                <w:rFonts w:ascii="Times New Roman" w:hAnsi="Times New Roman" w:cs="Times New Roman"/>
                <w:sz w:val="20"/>
                <w:szCs w:val="20"/>
              </w:rPr>
            </w:pPr>
            <w:r w:rsidRPr="00715461">
              <w:rPr>
                <w:rFonts w:ascii="Times New Roman" w:hAnsi="Times New Roman" w:cs="Times New Roman"/>
                <w:sz w:val="20"/>
                <w:szCs w:val="20"/>
              </w:rPr>
              <w:t>Bu talimatname</w:t>
            </w:r>
            <w:r>
              <w:rPr>
                <w:rFonts w:ascii="Times New Roman" w:hAnsi="Times New Roman" w:cs="Times New Roman"/>
                <w:sz w:val="20"/>
                <w:szCs w:val="20"/>
              </w:rPr>
              <w:t>;</w:t>
            </w:r>
            <w:r w:rsidRPr="00715461">
              <w:rPr>
                <w:rFonts w:ascii="Times New Roman" w:hAnsi="Times New Roman" w:cs="Times New Roman"/>
                <w:sz w:val="20"/>
                <w:szCs w:val="20"/>
              </w:rPr>
              <w:t xml:space="preserve"> Fizyoloji laboratuvar dersinde Fizyoloji Laboratuvarı kullanımında öğrencilerin ve sorumlu öğretim elemanlarının uyması gereken kuralları kapsamaktadır.</w:t>
            </w:r>
          </w:p>
        </w:tc>
      </w:tr>
      <w:tr w:rsidR="00067FE5" w:rsidRPr="008C1C97" w14:paraId="62628E83" w14:textId="77777777" w:rsidTr="00067FE5">
        <w:tc>
          <w:tcPr>
            <w:tcW w:w="1843" w:type="dxa"/>
          </w:tcPr>
          <w:p w14:paraId="0DCC013C" w14:textId="77777777" w:rsidR="00066AF5" w:rsidRPr="008C1C97" w:rsidRDefault="00066AF5" w:rsidP="00067FE5">
            <w:pPr>
              <w:rPr>
                <w:rFonts w:ascii="Times New Roman" w:hAnsi="Times New Roman" w:cs="Times New Roman"/>
                <w:sz w:val="20"/>
                <w:szCs w:val="20"/>
              </w:rPr>
            </w:pPr>
          </w:p>
          <w:p w14:paraId="6658207A" w14:textId="77777777" w:rsidR="00067FE5" w:rsidRPr="008C1C97" w:rsidRDefault="00066AF5" w:rsidP="00067FE5">
            <w:pPr>
              <w:rPr>
                <w:rFonts w:ascii="Times New Roman" w:hAnsi="Times New Roman" w:cs="Times New Roman"/>
                <w:sz w:val="20"/>
                <w:szCs w:val="20"/>
              </w:rPr>
            </w:pPr>
            <w:r w:rsidRPr="008C1C97">
              <w:rPr>
                <w:rFonts w:ascii="Times New Roman" w:hAnsi="Times New Roman" w:cs="Times New Roman"/>
                <w:sz w:val="20"/>
                <w:szCs w:val="20"/>
              </w:rPr>
              <w:t>Sorumluluk</w:t>
            </w:r>
          </w:p>
        </w:tc>
        <w:tc>
          <w:tcPr>
            <w:tcW w:w="9072" w:type="dxa"/>
          </w:tcPr>
          <w:p w14:paraId="5DE2E5AD" w14:textId="77777777" w:rsidR="00067FE5" w:rsidRPr="008C1C97" w:rsidRDefault="00067FE5" w:rsidP="00067FE5">
            <w:pPr>
              <w:rPr>
                <w:rFonts w:ascii="Times New Roman" w:hAnsi="Times New Roman" w:cs="Times New Roman"/>
                <w:sz w:val="20"/>
                <w:szCs w:val="20"/>
              </w:rPr>
            </w:pPr>
          </w:p>
          <w:p w14:paraId="60487BF2" w14:textId="77777777" w:rsidR="00067FE5" w:rsidRDefault="00715461" w:rsidP="00067FE5">
            <w:pPr>
              <w:rPr>
                <w:rFonts w:ascii="Times New Roman" w:eastAsia="Times New Roman" w:hAnsi="Times New Roman" w:cs="Times New Roman"/>
                <w:bCs/>
                <w:color w:val="000000" w:themeColor="text1"/>
                <w:sz w:val="20"/>
                <w:szCs w:val="20"/>
                <w:lang w:eastAsia="tr-TR"/>
              </w:rPr>
            </w:pPr>
            <w:r w:rsidRPr="00715461">
              <w:rPr>
                <w:rFonts w:ascii="Times New Roman" w:eastAsia="Times New Roman" w:hAnsi="Times New Roman" w:cs="Times New Roman"/>
                <w:bCs/>
                <w:color w:val="000000" w:themeColor="text1"/>
                <w:sz w:val="20"/>
                <w:szCs w:val="20"/>
                <w:lang w:eastAsia="tr-TR"/>
              </w:rPr>
              <w:t xml:space="preserve">Bu talimatın hazırlanmasında ve revizyonunda Tıp Fakültesi sorumlu olup, uygulanmasında ise Fizyoloji Anabilim Dalı akademik personeli, teknisyenleri ve öğrenciler sorumludur. </w:t>
            </w:r>
          </w:p>
          <w:p w14:paraId="4E2E543D" w14:textId="4EB3BC37" w:rsidR="00715461" w:rsidRPr="008C1C97" w:rsidRDefault="00715461" w:rsidP="00067FE5">
            <w:pPr>
              <w:rPr>
                <w:rFonts w:ascii="Times New Roman" w:hAnsi="Times New Roman" w:cs="Times New Roman"/>
                <w:sz w:val="20"/>
                <w:szCs w:val="20"/>
              </w:rPr>
            </w:pPr>
          </w:p>
        </w:tc>
      </w:tr>
      <w:tr w:rsidR="00067FE5" w:rsidRPr="008C1C97" w14:paraId="259B140B" w14:textId="77777777" w:rsidTr="00067FE5">
        <w:tc>
          <w:tcPr>
            <w:tcW w:w="1843" w:type="dxa"/>
          </w:tcPr>
          <w:p w14:paraId="7A021612" w14:textId="77777777" w:rsidR="008C1C97" w:rsidRPr="008C1C97" w:rsidRDefault="008C1C97" w:rsidP="00067FE5">
            <w:pPr>
              <w:rPr>
                <w:rFonts w:ascii="Times New Roman" w:hAnsi="Times New Roman" w:cs="Times New Roman"/>
                <w:sz w:val="20"/>
                <w:szCs w:val="20"/>
              </w:rPr>
            </w:pPr>
          </w:p>
          <w:p w14:paraId="3D15B29D" w14:textId="77777777" w:rsidR="00067FE5" w:rsidRPr="008C1C97" w:rsidRDefault="00066AF5" w:rsidP="00067FE5">
            <w:pPr>
              <w:rPr>
                <w:rFonts w:ascii="Times New Roman" w:hAnsi="Times New Roman" w:cs="Times New Roman"/>
                <w:sz w:val="20"/>
                <w:szCs w:val="20"/>
              </w:rPr>
            </w:pPr>
            <w:r w:rsidRPr="008C1C97">
              <w:rPr>
                <w:rFonts w:ascii="Times New Roman" w:hAnsi="Times New Roman" w:cs="Times New Roman"/>
                <w:sz w:val="20"/>
                <w:szCs w:val="20"/>
              </w:rPr>
              <w:t>Tanımlar ve Kısaltmalar</w:t>
            </w:r>
          </w:p>
        </w:tc>
        <w:tc>
          <w:tcPr>
            <w:tcW w:w="9072" w:type="dxa"/>
          </w:tcPr>
          <w:p w14:paraId="04721777" w14:textId="77777777" w:rsidR="00067FE5" w:rsidRPr="008C1C97" w:rsidRDefault="00067FE5" w:rsidP="00067FE5">
            <w:pPr>
              <w:rPr>
                <w:rFonts w:ascii="Times New Roman" w:hAnsi="Times New Roman" w:cs="Times New Roman"/>
                <w:sz w:val="20"/>
                <w:szCs w:val="20"/>
              </w:rPr>
            </w:pPr>
          </w:p>
          <w:p w14:paraId="27FAEF52" w14:textId="77777777" w:rsidR="008C1C97" w:rsidRPr="008C1C97" w:rsidRDefault="008C1C97" w:rsidP="008C1C97">
            <w:pPr>
              <w:pStyle w:val="AralkYok"/>
              <w:jc w:val="both"/>
              <w:rPr>
                <w:sz w:val="20"/>
                <w:szCs w:val="20"/>
              </w:rPr>
            </w:pPr>
            <w:r w:rsidRPr="008C1C97">
              <w:rPr>
                <w:sz w:val="20"/>
                <w:szCs w:val="20"/>
              </w:rPr>
              <w:t>Bu talimatta tanımlanması gereken herhangi bir kısaltma ve terim bulunmamaktadır.</w:t>
            </w:r>
          </w:p>
          <w:p w14:paraId="60BBF461" w14:textId="77777777" w:rsidR="00067FE5" w:rsidRPr="008C1C97" w:rsidRDefault="00067FE5" w:rsidP="00067FE5">
            <w:pPr>
              <w:rPr>
                <w:rFonts w:ascii="Times New Roman" w:hAnsi="Times New Roman" w:cs="Times New Roman"/>
                <w:sz w:val="20"/>
                <w:szCs w:val="20"/>
              </w:rPr>
            </w:pPr>
          </w:p>
        </w:tc>
      </w:tr>
      <w:tr w:rsidR="00066AF5" w:rsidRPr="008C1C97" w14:paraId="2BC1C9DB" w14:textId="77777777" w:rsidTr="00067FE5">
        <w:tc>
          <w:tcPr>
            <w:tcW w:w="1843" w:type="dxa"/>
          </w:tcPr>
          <w:p w14:paraId="495CA590" w14:textId="77777777" w:rsidR="00066AF5" w:rsidRPr="008C1C97" w:rsidRDefault="00066AF5" w:rsidP="00067FE5">
            <w:pPr>
              <w:rPr>
                <w:rFonts w:ascii="Times New Roman" w:hAnsi="Times New Roman" w:cs="Times New Roman"/>
                <w:sz w:val="20"/>
                <w:szCs w:val="20"/>
              </w:rPr>
            </w:pPr>
          </w:p>
          <w:p w14:paraId="02486EAA" w14:textId="77777777" w:rsidR="008C1C97" w:rsidRDefault="008C1C97" w:rsidP="00067FE5">
            <w:pPr>
              <w:rPr>
                <w:rFonts w:ascii="Times New Roman" w:hAnsi="Times New Roman" w:cs="Times New Roman"/>
                <w:sz w:val="20"/>
                <w:szCs w:val="20"/>
              </w:rPr>
            </w:pPr>
          </w:p>
          <w:p w14:paraId="2FCA3212" w14:textId="77777777" w:rsidR="008C1C97" w:rsidRDefault="008C1C97" w:rsidP="00067FE5">
            <w:pPr>
              <w:rPr>
                <w:rFonts w:ascii="Times New Roman" w:hAnsi="Times New Roman" w:cs="Times New Roman"/>
                <w:sz w:val="20"/>
                <w:szCs w:val="20"/>
              </w:rPr>
            </w:pPr>
          </w:p>
          <w:p w14:paraId="7AEFACDC" w14:textId="77777777" w:rsidR="008C1C97" w:rsidRDefault="008C1C97" w:rsidP="00067FE5">
            <w:pPr>
              <w:rPr>
                <w:rFonts w:ascii="Times New Roman" w:hAnsi="Times New Roman" w:cs="Times New Roman"/>
                <w:sz w:val="20"/>
                <w:szCs w:val="20"/>
              </w:rPr>
            </w:pPr>
          </w:p>
          <w:p w14:paraId="57C78056" w14:textId="77777777" w:rsidR="008C1C97" w:rsidRDefault="008C1C97" w:rsidP="00067FE5">
            <w:pPr>
              <w:rPr>
                <w:rFonts w:ascii="Times New Roman" w:hAnsi="Times New Roman" w:cs="Times New Roman"/>
                <w:sz w:val="20"/>
                <w:szCs w:val="20"/>
              </w:rPr>
            </w:pPr>
          </w:p>
          <w:p w14:paraId="1B934C5E" w14:textId="77777777" w:rsidR="008C1C97" w:rsidRDefault="008C1C97" w:rsidP="00067FE5">
            <w:pPr>
              <w:rPr>
                <w:rFonts w:ascii="Times New Roman" w:hAnsi="Times New Roman" w:cs="Times New Roman"/>
                <w:sz w:val="20"/>
                <w:szCs w:val="20"/>
              </w:rPr>
            </w:pPr>
          </w:p>
          <w:p w14:paraId="7CE585EA" w14:textId="77777777" w:rsidR="008C1C97" w:rsidRDefault="008C1C97" w:rsidP="00067FE5">
            <w:pPr>
              <w:rPr>
                <w:rFonts w:ascii="Times New Roman" w:hAnsi="Times New Roman" w:cs="Times New Roman"/>
                <w:sz w:val="20"/>
                <w:szCs w:val="20"/>
              </w:rPr>
            </w:pPr>
          </w:p>
          <w:p w14:paraId="0C4F6510" w14:textId="77777777" w:rsidR="008C1C97" w:rsidRDefault="008C1C97" w:rsidP="00067FE5">
            <w:pPr>
              <w:rPr>
                <w:rFonts w:ascii="Times New Roman" w:hAnsi="Times New Roman" w:cs="Times New Roman"/>
                <w:sz w:val="20"/>
                <w:szCs w:val="20"/>
              </w:rPr>
            </w:pPr>
          </w:p>
          <w:p w14:paraId="5CE4BE73" w14:textId="77777777" w:rsidR="008C1C97" w:rsidRDefault="008C1C97" w:rsidP="00067FE5">
            <w:pPr>
              <w:rPr>
                <w:rFonts w:ascii="Times New Roman" w:hAnsi="Times New Roman" w:cs="Times New Roman"/>
                <w:sz w:val="20"/>
                <w:szCs w:val="20"/>
              </w:rPr>
            </w:pPr>
          </w:p>
          <w:p w14:paraId="4E6B1EFD" w14:textId="77777777" w:rsidR="008C1C97" w:rsidRDefault="008C1C97" w:rsidP="00067FE5">
            <w:pPr>
              <w:rPr>
                <w:rFonts w:ascii="Times New Roman" w:hAnsi="Times New Roman" w:cs="Times New Roman"/>
                <w:sz w:val="20"/>
                <w:szCs w:val="20"/>
              </w:rPr>
            </w:pPr>
          </w:p>
          <w:p w14:paraId="7E90A83F" w14:textId="77777777" w:rsidR="008C1C97" w:rsidRDefault="008C1C97" w:rsidP="00067FE5">
            <w:pPr>
              <w:rPr>
                <w:rFonts w:ascii="Times New Roman" w:hAnsi="Times New Roman" w:cs="Times New Roman"/>
                <w:sz w:val="20"/>
                <w:szCs w:val="20"/>
              </w:rPr>
            </w:pPr>
          </w:p>
          <w:p w14:paraId="0E937F03" w14:textId="77777777" w:rsidR="00066AF5" w:rsidRPr="008C1C97" w:rsidRDefault="00066AF5" w:rsidP="00067FE5">
            <w:pPr>
              <w:rPr>
                <w:rFonts w:ascii="Times New Roman" w:hAnsi="Times New Roman" w:cs="Times New Roman"/>
                <w:sz w:val="20"/>
                <w:szCs w:val="20"/>
              </w:rPr>
            </w:pPr>
            <w:r w:rsidRPr="008C1C97">
              <w:rPr>
                <w:rFonts w:ascii="Times New Roman" w:hAnsi="Times New Roman" w:cs="Times New Roman"/>
                <w:sz w:val="20"/>
                <w:szCs w:val="20"/>
              </w:rPr>
              <w:t>Uygulamalar</w:t>
            </w:r>
          </w:p>
          <w:p w14:paraId="4B7C4EF6" w14:textId="77777777" w:rsidR="00066AF5" w:rsidRPr="008C1C97" w:rsidRDefault="00066AF5" w:rsidP="00067FE5">
            <w:pPr>
              <w:rPr>
                <w:rFonts w:ascii="Times New Roman" w:hAnsi="Times New Roman" w:cs="Times New Roman"/>
                <w:sz w:val="20"/>
                <w:szCs w:val="20"/>
              </w:rPr>
            </w:pPr>
          </w:p>
        </w:tc>
        <w:tc>
          <w:tcPr>
            <w:tcW w:w="9072" w:type="dxa"/>
          </w:tcPr>
          <w:p w14:paraId="7AEE0808" w14:textId="77777777" w:rsidR="008C1C97" w:rsidRDefault="008C1C97" w:rsidP="008C1C97">
            <w:pPr>
              <w:pStyle w:val="AralkYok"/>
              <w:ind w:left="426"/>
              <w:jc w:val="both"/>
              <w:rPr>
                <w:sz w:val="20"/>
                <w:szCs w:val="20"/>
              </w:rPr>
            </w:pPr>
          </w:p>
          <w:p w14:paraId="3227317E" w14:textId="190E1FAF" w:rsidR="00715461" w:rsidRPr="00715461" w:rsidRDefault="00F7686F" w:rsidP="00715461">
            <w:pPr>
              <w:pStyle w:val="AralkYok"/>
              <w:numPr>
                <w:ilvl w:val="0"/>
                <w:numId w:val="43"/>
              </w:numPr>
              <w:spacing w:line="360" w:lineRule="auto"/>
              <w:jc w:val="both"/>
              <w:rPr>
                <w:sz w:val="20"/>
                <w:szCs w:val="20"/>
              </w:rPr>
            </w:pPr>
            <w:r>
              <w:rPr>
                <w:sz w:val="20"/>
                <w:szCs w:val="20"/>
              </w:rPr>
              <w:t>Normal zamanda l</w:t>
            </w:r>
            <w:r w:rsidR="00715461" w:rsidRPr="00715461">
              <w:rPr>
                <w:sz w:val="20"/>
                <w:szCs w:val="20"/>
              </w:rPr>
              <w:t>aboratuvar dersleri</w:t>
            </w:r>
            <w:r w:rsidR="00715461">
              <w:rPr>
                <w:sz w:val="20"/>
                <w:szCs w:val="20"/>
              </w:rPr>
              <w:t>,</w:t>
            </w:r>
            <w:r w:rsidR="00715461" w:rsidRPr="00715461">
              <w:rPr>
                <w:sz w:val="20"/>
                <w:szCs w:val="20"/>
              </w:rPr>
              <w:t xml:space="preserve"> Fizyoloji öğrenci laboratuvarı ve </w:t>
            </w:r>
            <w:proofErr w:type="spellStart"/>
            <w:r w:rsidR="00715461" w:rsidRPr="00715461">
              <w:rPr>
                <w:sz w:val="20"/>
                <w:szCs w:val="20"/>
              </w:rPr>
              <w:t>multidisipliner</w:t>
            </w:r>
            <w:proofErr w:type="spellEnd"/>
            <w:r w:rsidR="00715461" w:rsidRPr="00715461">
              <w:rPr>
                <w:sz w:val="20"/>
                <w:szCs w:val="20"/>
              </w:rPr>
              <w:t xml:space="preserve"> laboratuvarda yürütülmektedir. </w:t>
            </w:r>
            <w:proofErr w:type="spellStart"/>
            <w:r w:rsidR="00715461" w:rsidRPr="00715461">
              <w:rPr>
                <w:sz w:val="20"/>
                <w:szCs w:val="20"/>
              </w:rPr>
              <w:t>Pandemi</w:t>
            </w:r>
            <w:proofErr w:type="spellEnd"/>
            <w:r w:rsidR="00715461" w:rsidRPr="00715461">
              <w:rPr>
                <w:sz w:val="20"/>
                <w:szCs w:val="20"/>
              </w:rPr>
              <w:t xml:space="preserve"> koşulları nedeniyle</w:t>
            </w:r>
            <w:r w:rsidR="00715461">
              <w:rPr>
                <w:sz w:val="20"/>
                <w:szCs w:val="20"/>
              </w:rPr>
              <w:t xml:space="preserve"> uygulamalar </w:t>
            </w:r>
            <w:r w:rsidR="00715461" w:rsidRPr="00715461">
              <w:rPr>
                <w:sz w:val="20"/>
                <w:szCs w:val="20"/>
              </w:rPr>
              <w:t xml:space="preserve">sadece </w:t>
            </w:r>
            <w:proofErr w:type="spellStart"/>
            <w:r w:rsidR="00715461" w:rsidRPr="00715461">
              <w:rPr>
                <w:sz w:val="20"/>
                <w:szCs w:val="20"/>
              </w:rPr>
              <w:t>multidisipliner</w:t>
            </w:r>
            <w:proofErr w:type="spellEnd"/>
            <w:r w:rsidR="00715461" w:rsidRPr="00715461">
              <w:rPr>
                <w:sz w:val="20"/>
                <w:szCs w:val="20"/>
              </w:rPr>
              <w:t xml:space="preserve"> laboratuvarda yürütülecek olup maksimum </w:t>
            </w:r>
            <w:r>
              <w:rPr>
                <w:sz w:val="20"/>
                <w:szCs w:val="20"/>
              </w:rPr>
              <w:t>kapasite</w:t>
            </w:r>
            <w:r w:rsidR="00715461" w:rsidRPr="00715461">
              <w:rPr>
                <w:sz w:val="20"/>
                <w:szCs w:val="20"/>
              </w:rPr>
              <w:t xml:space="preserve"> 45</w:t>
            </w:r>
            <w:r>
              <w:rPr>
                <w:sz w:val="20"/>
                <w:szCs w:val="20"/>
              </w:rPr>
              <w:t xml:space="preserve"> kişidir</w:t>
            </w:r>
            <w:r w:rsidR="00715461" w:rsidRPr="00715461">
              <w:rPr>
                <w:sz w:val="20"/>
                <w:szCs w:val="20"/>
              </w:rPr>
              <w:t xml:space="preserve">. </w:t>
            </w:r>
          </w:p>
          <w:p w14:paraId="24A27F5C"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Laboratuvar kapıları ders başlama saatinde kapatılır ve anlatım başladıktan sonra öğrenci alınmaz.</w:t>
            </w:r>
          </w:p>
          <w:p w14:paraId="08FCC0AF" w14:textId="4752C077" w:rsidR="00715461" w:rsidRPr="00715461" w:rsidRDefault="00715461" w:rsidP="00715461">
            <w:pPr>
              <w:pStyle w:val="AralkYok"/>
              <w:numPr>
                <w:ilvl w:val="0"/>
                <w:numId w:val="43"/>
              </w:numPr>
              <w:spacing w:line="360" w:lineRule="auto"/>
              <w:jc w:val="both"/>
              <w:rPr>
                <w:sz w:val="20"/>
                <w:szCs w:val="20"/>
              </w:rPr>
            </w:pPr>
            <w:r w:rsidRPr="00715461">
              <w:rPr>
                <w:sz w:val="20"/>
                <w:szCs w:val="20"/>
              </w:rPr>
              <w:t>Laboratuvar uygulama derslerine öğrencinin hangi grupta derslere katılacağı, derslerin başladığı ilk hafta laboratuvar giriş kapısına asılır. Grup dışında öğrenci alınma</w:t>
            </w:r>
            <w:r w:rsidR="00F7686F">
              <w:rPr>
                <w:sz w:val="20"/>
                <w:szCs w:val="20"/>
              </w:rPr>
              <w:t>yacaktır</w:t>
            </w:r>
            <w:r w:rsidRPr="00715461">
              <w:rPr>
                <w:sz w:val="20"/>
                <w:szCs w:val="20"/>
              </w:rPr>
              <w:t>.</w:t>
            </w:r>
          </w:p>
          <w:p w14:paraId="6378A3A5"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 xml:space="preserve">İlk hafta laboratuvar dersinde yıl içerisindeki uygulanacak olan </w:t>
            </w:r>
            <w:proofErr w:type="spellStart"/>
            <w:r w:rsidRPr="00715461">
              <w:rPr>
                <w:sz w:val="20"/>
                <w:szCs w:val="20"/>
              </w:rPr>
              <w:t>invazif</w:t>
            </w:r>
            <w:proofErr w:type="spellEnd"/>
            <w:r w:rsidRPr="00715461">
              <w:rPr>
                <w:sz w:val="20"/>
                <w:szCs w:val="20"/>
              </w:rPr>
              <w:t xml:space="preserve"> işlemlerde dikkat edilecek hususları içeren onam formu her öğrenci tarafından doldurulup imzalanmalıdır.</w:t>
            </w:r>
          </w:p>
          <w:p w14:paraId="262ADDA0"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Laboratuvarda çalışan her öğretim elemanının ve öğrencinin önlük giymesi zorunludur. Kaban, mont, ceket vb. giyim eşyaları ile çantalar laboratuvar girişinde bulunan askılıklara asılmalı, laboratuvara kitap, kalem, not defteri vb. kırtasiye malzemesi dışında eşya getirilmemelidir.</w:t>
            </w:r>
          </w:p>
          <w:p w14:paraId="55851BD7"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 xml:space="preserve">Laboratuvara yiyecek ve içeceklerle girilmesi yasaktır. </w:t>
            </w:r>
          </w:p>
          <w:p w14:paraId="6E89E357"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Deney uygulamasından önce mutlaka temiz eldiven takılmalıdır.</w:t>
            </w:r>
          </w:p>
          <w:p w14:paraId="3AE37173"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 xml:space="preserve">Deneysel uygulamalar, öğretim elemanının uygulayarak verdiği direktifler dikkate alınarak yapılmalıdır. </w:t>
            </w:r>
            <w:proofErr w:type="spellStart"/>
            <w:r w:rsidRPr="00715461">
              <w:rPr>
                <w:sz w:val="20"/>
                <w:szCs w:val="20"/>
              </w:rPr>
              <w:t>İnvazif</w:t>
            </w:r>
            <w:proofErr w:type="spellEnd"/>
            <w:r w:rsidRPr="00715461">
              <w:rPr>
                <w:sz w:val="20"/>
                <w:szCs w:val="20"/>
              </w:rPr>
              <w:t xml:space="preserve"> uygulamalar öğretim elemanının gözetiminde yapılmalıdır.</w:t>
            </w:r>
          </w:p>
          <w:p w14:paraId="42841188"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 xml:space="preserve">Deneylerin yapıldığı </w:t>
            </w:r>
            <w:proofErr w:type="spellStart"/>
            <w:r w:rsidRPr="00715461">
              <w:rPr>
                <w:sz w:val="20"/>
                <w:szCs w:val="20"/>
              </w:rPr>
              <w:t>benchler</w:t>
            </w:r>
            <w:proofErr w:type="spellEnd"/>
            <w:r w:rsidRPr="00715461">
              <w:rPr>
                <w:sz w:val="20"/>
                <w:szCs w:val="20"/>
              </w:rPr>
              <w:t xml:space="preserve"> kullanımdan sonra antiseptik ile silinmeli ve bir sonraki grupların kullanımı için temiz bırakılmalıdır. </w:t>
            </w:r>
          </w:p>
          <w:p w14:paraId="5FA1768E"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 xml:space="preserve">Uygulamalar yapıldıktan sonra kullanılan ve tıbbi atık özelliğindeki malzemeler tıbbi atık kutusuna, diğer malzemeler çöp kutusuna atılmalıdır. </w:t>
            </w:r>
          </w:p>
          <w:p w14:paraId="504E11DB" w14:textId="77777777" w:rsidR="00715461" w:rsidRPr="00715461" w:rsidRDefault="00715461" w:rsidP="00715461">
            <w:pPr>
              <w:pStyle w:val="AralkYok"/>
              <w:numPr>
                <w:ilvl w:val="0"/>
                <w:numId w:val="43"/>
              </w:numPr>
              <w:spacing w:line="360" w:lineRule="auto"/>
              <w:jc w:val="both"/>
              <w:rPr>
                <w:sz w:val="20"/>
                <w:szCs w:val="20"/>
              </w:rPr>
            </w:pPr>
            <w:r w:rsidRPr="00715461">
              <w:rPr>
                <w:sz w:val="20"/>
                <w:szCs w:val="20"/>
              </w:rPr>
              <w:t>Laboratuvara girmeden önce ve çıktıktan sonra eller mutlaka yıkanmalıdır.</w:t>
            </w:r>
          </w:p>
          <w:p w14:paraId="497DD4A5" w14:textId="77777777" w:rsidR="008C1C97" w:rsidRDefault="008C1C97" w:rsidP="008C1C97">
            <w:pPr>
              <w:pStyle w:val="AralkYok"/>
              <w:jc w:val="both"/>
              <w:rPr>
                <w:sz w:val="20"/>
                <w:szCs w:val="20"/>
              </w:rPr>
            </w:pPr>
          </w:p>
          <w:p w14:paraId="7B539CA6" w14:textId="77777777" w:rsidR="008C1C97" w:rsidRDefault="008C1C97" w:rsidP="008C1C97">
            <w:pPr>
              <w:pStyle w:val="AralkYok"/>
              <w:jc w:val="both"/>
              <w:rPr>
                <w:sz w:val="20"/>
                <w:szCs w:val="20"/>
              </w:rPr>
            </w:pPr>
          </w:p>
          <w:p w14:paraId="51AD7CEC" w14:textId="77777777" w:rsidR="008C1C97" w:rsidRDefault="008C1C97" w:rsidP="008C1C97">
            <w:pPr>
              <w:pStyle w:val="AralkYok"/>
              <w:jc w:val="both"/>
              <w:rPr>
                <w:sz w:val="20"/>
                <w:szCs w:val="20"/>
              </w:rPr>
            </w:pPr>
          </w:p>
          <w:p w14:paraId="079E43E0" w14:textId="7DF25088" w:rsidR="008C1C97" w:rsidRDefault="008C1C97" w:rsidP="008C1C97">
            <w:pPr>
              <w:pStyle w:val="AralkYok"/>
              <w:jc w:val="both"/>
              <w:rPr>
                <w:sz w:val="20"/>
                <w:szCs w:val="20"/>
              </w:rPr>
            </w:pPr>
          </w:p>
          <w:p w14:paraId="54086B8A" w14:textId="621269F8" w:rsidR="00F7686F" w:rsidRDefault="00F7686F" w:rsidP="008C1C97">
            <w:pPr>
              <w:pStyle w:val="AralkYok"/>
              <w:jc w:val="both"/>
              <w:rPr>
                <w:sz w:val="20"/>
                <w:szCs w:val="20"/>
              </w:rPr>
            </w:pPr>
          </w:p>
          <w:p w14:paraId="77782AF4" w14:textId="5814C701" w:rsidR="00F7686F" w:rsidRDefault="00F7686F" w:rsidP="008C1C97">
            <w:pPr>
              <w:pStyle w:val="AralkYok"/>
              <w:jc w:val="both"/>
              <w:rPr>
                <w:sz w:val="20"/>
                <w:szCs w:val="20"/>
              </w:rPr>
            </w:pPr>
          </w:p>
          <w:p w14:paraId="30234EA6" w14:textId="558D159D" w:rsidR="00F7686F" w:rsidRDefault="00F7686F" w:rsidP="008C1C97">
            <w:pPr>
              <w:pStyle w:val="AralkYok"/>
              <w:jc w:val="both"/>
              <w:rPr>
                <w:sz w:val="20"/>
                <w:szCs w:val="20"/>
              </w:rPr>
            </w:pPr>
          </w:p>
          <w:p w14:paraId="208303AD" w14:textId="5D30BCF1" w:rsidR="00F7686F" w:rsidRDefault="00F7686F" w:rsidP="008C1C97">
            <w:pPr>
              <w:pStyle w:val="AralkYok"/>
              <w:jc w:val="both"/>
              <w:rPr>
                <w:sz w:val="20"/>
                <w:szCs w:val="20"/>
              </w:rPr>
            </w:pPr>
          </w:p>
          <w:p w14:paraId="31CD5320" w14:textId="2CFAC9D8" w:rsidR="00F7686F" w:rsidRDefault="00F7686F" w:rsidP="008C1C97">
            <w:pPr>
              <w:pStyle w:val="AralkYok"/>
              <w:jc w:val="both"/>
              <w:rPr>
                <w:sz w:val="20"/>
                <w:szCs w:val="20"/>
              </w:rPr>
            </w:pPr>
          </w:p>
          <w:p w14:paraId="2C1E276E" w14:textId="1BDB7723" w:rsidR="00F7686F" w:rsidRDefault="00F7686F" w:rsidP="008C1C97">
            <w:pPr>
              <w:pStyle w:val="AralkYok"/>
              <w:jc w:val="both"/>
              <w:rPr>
                <w:sz w:val="20"/>
                <w:szCs w:val="20"/>
              </w:rPr>
            </w:pPr>
          </w:p>
          <w:p w14:paraId="4D763AD4" w14:textId="77777777" w:rsidR="00F7686F" w:rsidRPr="008C1C97" w:rsidRDefault="00F7686F" w:rsidP="008C1C97">
            <w:pPr>
              <w:pStyle w:val="AralkYok"/>
              <w:jc w:val="both"/>
              <w:rPr>
                <w:sz w:val="20"/>
                <w:szCs w:val="20"/>
              </w:rPr>
            </w:pPr>
          </w:p>
          <w:p w14:paraId="5D9EAF8E" w14:textId="77777777" w:rsidR="00066AF5" w:rsidRPr="008C1C97" w:rsidRDefault="00066AF5" w:rsidP="00067FE5">
            <w:pPr>
              <w:rPr>
                <w:rFonts w:ascii="Times New Roman" w:hAnsi="Times New Roman" w:cs="Times New Roman"/>
                <w:sz w:val="20"/>
                <w:szCs w:val="20"/>
              </w:rPr>
            </w:pPr>
          </w:p>
        </w:tc>
      </w:tr>
    </w:tbl>
    <w:p w14:paraId="4469A648" w14:textId="77777777" w:rsidR="00C21094" w:rsidRPr="008C1C97" w:rsidRDefault="00C21094" w:rsidP="00067FE5">
      <w:pPr>
        <w:rPr>
          <w:rFonts w:ascii="Times New Roman" w:hAnsi="Times New Roman" w:cs="Times New Roman"/>
          <w:sz w:val="20"/>
          <w:szCs w:val="20"/>
        </w:rPr>
      </w:pPr>
    </w:p>
    <w:sectPr w:rsidR="00C21094" w:rsidRPr="008C1C97" w:rsidSect="00067FE5">
      <w:headerReference w:type="default" r:id="rId7"/>
      <w:footerReference w:type="default" r:id="rId8"/>
      <w:pgSz w:w="11906" w:h="16838"/>
      <w:pgMar w:top="1417" w:right="1417" w:bottom="1417" w:left="1418"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6D93" w14:textId="77777777" w:rsidR="00FA24D7" w:rsidRDefault="00FA24D7" w:rsidP="00894FCE">
      <w:pPr>
        <w:spacing w:after="0" w:line="240" w:lineRule="auto"/>
      </w:pPr>
      <w:r>
        <w:separator/>
      </w:r>
    </w:p>
  </w:endnote>
  <w:endnote w:type="continuationSeparator" w:id="0">
    <w:p w14:paraId="26B6F815" w14:textId="77777777" w:rsidR="00FA24D7" w:rsidRDefault="00FA24D7"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947B44" w14:paraId="0CF45707" w14:textId="77777777" w:rsidTr="005C3F9E">
      <w:trPr>
        <w:trHeight w:val="423"/>
      </w:trPr>
      <w:tc>
        <w:tcPr>
          <w:tcW w:w="1956" w:type="dxa"/>
          <w:tcBorders>
            <w:top w:val="single" w:sz="4" w:space="0" w:color="auto"/>
            <w:left w:val="single" w:sz="4" w:space="0" w:color="auto"/>
            <w:bottom w:val="single" w:sz="4" w:space="0" w:color="auto"/>
            <w:right w:val="single" w:sz="4" w:space="0" w:color="auto"/>
          </w:tcBorders>
          <w:hideMark/>
        </w:tcPr>
        <w:p w14:paraId="2926D926" w14:textId="77777777" w:rsidR="00947B44" w:rsidRDefault="00947B44" w:rsidP="00947B44">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526560B8" w14:textId="77777777" w:rsidR="00947B44" w:rsidRDefault="00947B44" w:rsidP="00947B44">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163C4B7D" w14:textId="77777777" w:rsidR="00947B44" w:rsidRDefault="00947B44" w:rsidP="00947B44">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228A951" w14:textId="77777777" w:rsidR="00947B44" w:rsidRDefault="00947B44" w:rsidP="00947B44">
          <w:pPr>
            <w:tabs>
              <w:tab w:val="left" w:pos="4414"/>
            </w:tabs>
            <w:rPr>
              <w:b/>
              <w:szCs w:val="20"/>
            </w:rPr>
          </w:pPr>
          <w:r>
            <w:rPr>
              <w:noProof/>
              <w:lang w:eastAsia="tr-TR"/>
            </w:rPr>
            <w:drawing>
              <wp:inline distT="0" distB="0" distL="0" distR="0" wp14:anchorId="6E41B4D1" wp14:editId="69C2AD22">
                <wp:extent cx="1162050" cy="4381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947B44" w14:paraId="761769BB" w14:textId="77777777" w:rsidTr="005C3F9E">
      <w:trPr>
        <w:trHeight w:val="292"/>
      </w:trPr>
      <w:tc>
        <w:tcPr>
          <w:tcW w:w="1956" w:type="dxa"/>
          <w:tcBorders>
            <w:top w:val="single" w:sz="4" w:space="0" w:color="auto"/>
            <w:left w:val="single" w:sz="4" w:space="0" w:color="auto"/>
            <w:bottom w:val="single" w:sz="4" w:space="0" w:color="auto"/>
            <w:right w:val="single" w:sz="4" w:space="0" w:color="auto"/>
          </w:tcBorders>
          <w:hideMark/>
        </w:tcPr>
        <w:p w14:paraId="14BB6FC7" w14:textId="77777777" w:rsidR="00947B44" w:rsidRDefault="00947B44" w:rsidP="00947B44">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75BBDCA9" w14:textId="77777777" w:rsidR="00947B44" w:rsidRDefault="00947B44" w:rsidP="00947B44">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430D4883" w14:textId="77777777" w:rsidR="00947B44" w:rsidRDefault="00947B44" w:rsidP="00947B44">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3B303" w14:textId="77777777" w:rsidR="00947B44" w:rsidRDefault="00947B44" w:rsidP="00947B44">
          <w:pPr>
            <w:rPr>
              <w:b/>
              <w:szCs w:val="20"/>
            </w:rPr>
          </w:pPr>
        </w:p>
      </w:tc>
    </w:tr>
  </w:tbl>
  <w:p w14:paraId="7B401DA5" w14:textId="77777777" w:rsidR="00947B44" w:rsidRDefault="00947B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51A8" w14:textId="77777777" w:rsidR="00FA24D7" w:rsidRDefault="00FA24D7" w:rsidP="00894FCE">
      <w:pPr>
        <w:spacing w:after="0" w:line="240" w:lineRule="auto"/>
      </w:pPr>
      <w:r>
        <w:separator/>
      </w:r>
    </w:p>
  </w:footnote>
  <w:footnote w:type="continuationSeparator" w:id="0">
    <w:p w14:paraId="6E716C3C" w14:textId="77777777" w:rsidR="00FA24D7" w:rsidRDefault="00FA24D7"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46" w:type="dxa"/>
      <w:tblInd w:w="-743" w:type="dxa"/>
      <w:tblLook w:val="04A0" w:firstRow="1" w:lastRow="0" w:firstColumn="1" w:lastColumn="0" w:noHBand="0" w:noVBand="1"/>
    </w:tblPr>
    <w:tblGrid>
      <w:gridCol w:w="2166"/>
      <w:gridCol w:w="5203"/>
      <w:gridCol w:w="235"/>
      <w:gridCol w:w="1578"/>
      <w:gridCol w:w="1764"/>
    </w:tblGrid>
    <w:tr w:rsidR="00681D3F" w14:paraId="6C546D5D" w14:textId="77777777" w:rsidTr="005C3F9E">
      <w:trPr>
        <w:trHeight w:val="170"/>
      </w:trPr>
      <w:tc>
        <w:tcPr>
          <w:tcW w:w="1805" w:type="dxa"/>
          <w:vMerge w:val="restart"/>
          <w:tcBorders>
            <w:top w:val="single" w:sz="4" w:space="0" w:color="auto"/>
            <w:left w:val="single" w:sz="4" w:space="0" w:color="auto"/>
            <w:right w:val="nil"/>
          </w:tcBorders>
        </w:tcPr>
        <w:p w14:paraId="60FC0614" w14:textId="77777777" w:rsidR="00947B44" w:rsidRDefault="00947B44" w:rsidP="00947B44">
          <w:pPr>
            <w:pStyle w:val="stBilgi"/>
          </w:pPr>
          <w:r>
            <w:rPr>
              <w:noProof/>
              <w:lang w:eastAsia="tr-TR"/>
            </w:rPr>
            <w:drawing>
              <wp:inline distT="0" distB="0" distL="0" distR="0" wp14:anchorId="2E9B508C" wp14:editId="176DE6F3">
                <wp:extent cx="1209674" cy="1104900"/>
                <wp:effectExtent l="19050" t="19050" r="10160" b="19050"/>
                <wp:docPr id="13" name="Resim 1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3F822753" w14:textId="77777777" w:rsidR="00947B44" w:rsidRDefault="00947B44" w:rsidP="00947B44">
          <w:pPr>
            <w:jc w:val="center"/>
            <w:rPr>
              <w:rFonts w:ascii="Times New Roman" w:hAnsi="Times New Roman" w:cs="Times New Roman"/>
              <w:b/>
              <w:sz w:val="28"/>
            </w:rPr>
          </w:pPr>
        </w:p>
        <w:p w14:paraId="7F2B70DE" w14:textId="77777777" w:rsidR="00947B44" w:rsidRPr="00C473E9" w:rsidRDefault="00947B44" w:rsidP="00947B44">
          <w:pPr>
            <w:jc w:val="center"/>
            <w:rPr>
              <w:rFonts w:ascii="Times New Roman" w:hAnsi="Times New Roman" w:cs="Times New Roman"/>
              <w:b/>
              <w:sz w:val="28"/>
            </w:rPr>
          </w:pPr>
          <w:r w:rsidRPr="00C473E9">
            <w:rPr>
              <w:rFonts w:ascii="Times New Roman" w:hAnsi="Times New Roman" w:cs="Times New Roman"/>
              <w:b/>
              <w:sz w:val="28"/>
            </w:rPr>
            <w:t>T.C.</w:t>
          </w:r>
        </w:p>
        <w:p w14:paraId="4095ED0F" w14:textId="2D9BEBE7" w:rsidR="00947B44" w:rsidRPr="00C473E9" w:rsidRDefault="00947B44" w:rsidP="00947B44">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r>
          <w:r w:rsidR="00715461">
            <w:rPr>
              <w:rFonts w:ascii="Times New Roman" w:hAnsi="Times New Roman" w:cs="Times New Roman"/>
              <w:b/>
              <w:sz w:val="28"/>
            </w:rPr>
            <w:t>FİZYOLOJİ</w:t>
          </w:r>
          <w:r w:rsidR="00066AF5">
            <w:rPr>
              <w:rFonts w:ascii="Times New Roman" w:hAnsi="Times New Roman" w:cs="Times New Roman"/>
              <w:b/>
              <w:sz w:val="28"/>
            </w:rPr>
            <w:t xml:space="preserve"> LABORATUVARI </w:t>
          </w:r>
          <w:r>
            <w:rPr>
              <w:rFonts w:ascii="Times New Roman" w:hAnsi="Times New Roman" w:cs="Times New Roman"/>
              <w:b/>
              <w:sz w:val="28"/>
            </w:rPr>
            <w:t>KULLANIM TALİMATI</w:t>
          </w:r>
        </w:p>
        <w:p w14:paraId="52B42E64" w14:textId="77777777" w:rsidR="00947B44" w:rsidRDefault="00947B44" w:rsidP="00947B44">
          <w:pPr>
            <w:pStyle w:val="stBilgi"/>
          </w:pPr>
        </w:p>
      </w:tc>
      <w:tc>
        <w:tcPr>
          <w:tcW w:w="236" w:type="dxa"/>
          <w:vMerge w:val="restart"/>
          <w:tcBorders>
            <w:top w:val="single" w:sz="4" w:space="0" w:color="auto"/>
            <w:left w:val="nil"/>
            <w:bottom w:val="nil"/>
            <w:right w:val="dotted" w:sz="4" w:space="0" w:color="auto"/>
          </w:tcBorders>
        </w:tcPr>
        <w:p w14:paraId="65649947" w14:textId="77777777" w:rsidR="00947B44" w:rsidRDefault="00947B44" w:rsidP="00947B44">
          <w:pPr>
            <w:jc w:val="center"/>
          </w:pPr>
        </w:p>
        <w:p w14:paraId="5F5928A9" w14:textId="77777777" w:rsidR="00947B44" w:rsidRDefault="00947B44" w:rsidP="00947B44">
          <w:pPr>
            <w:jc w:val="center"/>
          </w:pPr>
        </w:p>
        <w:p w14:paraId="7A79BC80" w14:textId="77777777" w:rsidR="00947B44" w:rsidRDefault="00947B44" w:rsidP="00947B44">
          <w:pPr>
            <w:jc w:val="center"/>
          </w:pPr>
        </w:p>
        <w:p w14:paraId="2B4163ED" w14:textId="77777777" w:rsidR="00947B44" w:rsidRDefault="00947B44" w:rsidP="00947B44">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06A34475" w14:textId="77777777"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4085E950" w14:textId="77777777" w:rsidR="00947B44" w:rsidRPr="00016C85" w:rsidRDefault="00947B44" w:rsidP="00947B44">
          <w:pPr>
            <w:contextualSpacing/>
            <w:rPr>
              <w:rFonts w:ascii="Times New Roman" w:hAnsi="Times New Roman" w:cs="Times New Roman"/>
              <w:b/>
              <w:sz w:val="18"/>
              <w:szCs w:val="18"/>
            </w:rPr>
          </w:pPr>
          <w:r>
            <w:rPr>
              <w:rFonts w:ascii="Times New Roman" w:hAnsi="Times New Roman" w:cs="Times New Roman"/>
              <w:b/>
              <w:sz w:val="18"/>
              <w:szCs w:val="18"/>
            </w:rPr>
            <w:t>KYS-TLM-007</w:t>
          </w:r>
        </w:p>
      </w:tc>
    </w:tr>
    <w:tr w:rsidR="00681D3F" w14:paraId="1554840C" w14:textId="77777777" w:rsidTr="005C3F9E">
      <w:trPr>
        <w:trHeight w:val="314"/>
      </w:trPr>
      <w:tc>
        <w:tcPr>
          <w:tcW w:w="1805" w:type="dxa"/>
          <w:vMerge/>
          <w:tcBorders>
            <w:left w:val="single" w:sz="4" w:space="0" w:color="auto"/>
            <w:right w:val="nil"/>
          </w:tcBorders>
        </w:tcPr>
        <w:p w14:paraId="7DF477AD" w14:textId="77777777" w:rsidR="00947B44" w:rsidRDefault="00947B44" w:rsidP="00947B44">
          <w:pPr>
            <w:pStyle w:val="stBilgi"/>
            <w:rPr>
              <w:noProof/>
              <w:lang w:eastAsia="tr-TR"/>
            </w:rPr>
          </w:pPr>
        </w:p>
      </w:tc>
      <w:tc>
        <w:tcPr>
          <w:tcW w:w="5424" w:type="dxa"/>
          <w:vMerge/>
          <w:tcBorders>
            <w:top w:val="nil"/>
            <w:left w:val="nil"/>
            <w:bottom w:val="nil"/>
            <w:right w:val="nil"/>
          </w:tcBorders>
        </w:tcPr>
        <w:p w14:paraId="26A02175" w14:textId="77777777" w:rsidR="00947B44" w:rsidRDefault="00947B44" w:rsidP="00947B44">
          <w:pPr>
            <w:pStyle w:val="stBilgi"/>
          </w:pPr>
        </w:p>
      </w:tc>
      <w:tc>
        <w:tcPr>
          <w:tcW w:w="236" w:type="dxa"/>
          <w:vMerge/>
          <w:tcBorders>
            <w:left w:val="nil"/>
            <w:bottom w:val="nil"/>
            <w:right w:val="dotted" w:sz="4" w:space="0" w:color="auto"/>
          </w:tcBorders>
        </w:tcPr>
        <w:p w14:paraId="683057D9" w14:textId="77777777"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1A71193" w14:textId="77777777"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215A03E7" w14:textId="77777777" w:rsidR="00947B44" w:rsidRPr="00016C85" w:rsidRDefault="00947B44" w:rsidP="00947B44">
          <w:pPr>
            <w:contextualSpacing/>
            <w:rPr>
              <w:rFonts w:ascii="Times New Roman" w:hAnsi="Times New Roman" w:cs="Times New Roman"/>
              <w:b/>
              <w:sz w:val="18"/>
              <w:szCs w:val="18"/>
            </w:rPr>
          </w:pPr>
        </w:p>
      </w:tc>
    </w:tr>
    <w:tr w:rsidR="00681D3F" w14:paraId="7745431A" w14:textId="77777777" w:rsidTr="005C3F9E">
      <w:trPr>
        <w:trHeight w:val="314"/>
      </w:trPr>
      <w:tc>
        <w:tcPr>
          <w:tcW w:w="1805" w:type="dxa"/>
          <w:vMerge/>
          <w:tcBorders>
            <w:left w:val="single" w:sz="4" w:space="0" w:color="auto"/>
            <w:right w:val="nil"/>
          </w:tcBorders>
        </w:tcPr>
        <w:p w14:paraId="665A6CA4" w14:textId="77777777" w:rsidR="00947B44" w:rsidRDefault="00947B44" w:rsidP="00947B44">
          <w:pPr>
            <w:pStyle w:val="stBilgi"/>
            <w:rPr>
              <w:noProof/>
              <w:lang w:eastAsia="tr-TR"/>
            </w:rPr>
          </w:pPr>
        </w:p>
      </w:tc>
      <w:tc>
        <w:tcPr>
          <w:tcW w:w="5424" w:type="dxa"/>
          <w:vMerge/>
          <w:tcBorders>
            <w:top w:val="nil"/>
            <w:left w:val="nil"/>
            <w:bottom w:val="nil"/>
            <w:right w:val="nil"/>
          </w:tcBorders>
        </w:tcPr>
        <w:p w14:paraId="3606B6D5" w14:textId="77777777" w:rsidR="00947B44" w:rsidRDefault="00947B44" w:rsidP="00947B44">
          <w:pPr>
            <w:pStyle w:val="stBilgi"/>
          </w:pPr>
        </w:p>
      </w:tc>
      <w:tc>
        <w:tcPr>
          <w:tcW w:w="236" w:type="dxa"/>
          <w:vMerge/>
          <w:tcBorders>
            <w:left w:val="nil"/>
            <w:bottom w:val="nil"/>
            <w:right w:val="dotted" w:sz="4" w:space="0" w:color="auto"/>
          </w:tcBorders>
        </w:tcPr>
        <w:p w14:paraId="3AA0C865" w14:textId="77777777"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5349B50" w14:textId="77777777"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0E3736FD" w14:textId="77777777" w:rsidR="00947B44" w:rsidRPr="00016C85" w:rsidRDefault="00947B44" w:rsidP="00947B44">
          <w:pPr>
            <w:pStyle w:val="stBilgi"/>
            <w:contextualSpacing/>
            <w:rPr>
              <w:rFonts w:ascii="Times New Roman" w:hAnsi="Times New Roman" w:cs="Times New Roman"/>
              <w:b/>
              <w:sz w:val="18"/>
              <w:szCs w:val="18"/>
            </w:rPr>
          </w:pPr>
        </w:p>
      </w:tc>
    </w:tr>
    <w:tr w:rsidR="00681D3F" w14:paraId="5C3F6C31" w14:textId="77777777" w:rsidTr="005C3F9E">
      <w:trPr>
        <w:trHeight w:val="314"/>
      </w:trPr>
      <w:tc>
        <w:tcPr>
          <w:tcW w:w="1805" w:type="dxa"/>
          <w:vMerge/>
          <w:tcBorders>
            <w:left w:val="single" w:sz="4" w:space="0" w:color="auto"/>
            <w:right w:val="nil"/>
          </w:tcBorders>
        </w:tcPr>
        <w:p w14:paraId="372C2951" w14:textId="77777777" w:rsidR="00947B44" w:rsidRDefault="00947B44" w:rsidP="00947B44">
          <w:pPr>
            <w:pStyle w:val="stBilgi"/>
            <w:rPr>
              <w:noProof/>
              <w:lang w:eastAsia="tr-TR"/>
            </w:rPr>
          </w:pPr>
        </w:p>
      </w:tc>
      <w:tc>
        <w:tcPr>
          <w:tcW w:w="5424" w:type="dxa"/>
          <w:vMerge/>
          <w:tcBorders>
            <w:top w:val="nil"/>
            <w:left w:val="nil"/>
            <w:bottom w:val="nil"/>
            <w:right w:val="nil"/>
          </w:tcBorders>
        </w:tcPr>
        <w:p w14:paraId="3439DF6B" w14:textId="77777777" w:rsidR="00947B44" w:rsidRDefault="00947B44" w:rsidP="00947B44">
          <w:pPr>
            <w:pStyle w:val="stBilgi"/>
          </w:pPr>
        </w:p>
      </w:tc>
      <w:tc>
        <w:tcPr>
          <w:tcW w:w="236" w:type="dxa"/>
          <w:vMerge/>
          <w:tcBorders>
            <w:left w:val="nil"/>
            <w:bottom w:val="nil"/>
            <w:right w:val="dotted" w:sz="4" w:space="0" w:color="auto"/>
          </w:tcBorders>
        </w:tcPr>
        <w:p w14:paraId="2B3CE14A" w14:textId="77777777"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99BB06B" w14:textId="77777777"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4CBDF39" w14:textId="77777777" w:rsidR="00947B44" w:rsidRPr="00016C85" w:rsidRDefault="00947B44" w:rsidP="00947B44">
          <w:pPr>
            <w:pStyle w:val="stBilgi"/>
            <w:contextualSpacing/>
            <w:rPr>
              <w:rFonts w:ascii="Times New Roman" w:hAnsi="Times New Roman" w:cs="Times New Roman"/>
              <w:b/>
              <w:sz w:val="18"/>
              <w:szCs w:val="18"/>
            </w:rPr>
          </w:pPr>
        </w:p>
      </w:tc>
    </w:tr>
    <w:tr w:rsidR="00681D3F" w14:paraId="5CE86E7E" w14:textId="77777777" w:rsidTr="005C3F9E">
      <w:trPr>
        <w:trHeight w:val="314"/>
      </w:trPr>
      <w:tc>
        <w:tcPr>
          <w:tcW w:w="1805" w:type="dxa"/>
          <w:vMerge/>
          <w:tcBorders>
            <w:left w:val="single" w:sz="4" w:space="0" w:color="auto"/>
            <w:right w:val="nil"/>
          </w:tcBorders>
        </w:tcPr>
        <w:p w14:paraId="08266F84" w14:textId="77777777" w:rsidR="00947B44" w:rsidRDefault="00947B44" w:rsidP="00947B44">
          <w:pPr>
            <w:pStyle w:val="stBilgi"/>
            <w:rPr>
              <w:noProof/>
              <w:lang w:eastAsia="tr-TR"/>
            </w:rPr>
          </w:pPr>
        </w:p>
      </w:tc>
      <w:tc>
        <w:tcPr>
          <w:tcW w:w="5424" w:type="dxa"/>
          <w:vMerge/>
          <w:tcBorders>
            <w:top w:val="nil"/>
            <w:left w:val="nil"/>
            <w:bottom w:val="nil"/>
            <w:right w:val="nil"/>
          </w:tcBorders>
        </w:tcPr>
        <w:p w14:paraId="4590DB04" w14:textId="77777777" w:rsidR="00947B44" w:rsidRDefault="00947B44" w:rsidP="00947B44">
          <w:pPr>
            <w:pStyle w:val="stBilgi"/>
          </w:pPr>
        </w:p>
      </w:tc>
      <w:tc>
        <w:tcPr>
          <w:tcW w:w="236" w:type="dxa"/>
          <w:vMerge/>
          <w:tcBorders>
            <w:left w:val="nil"/>
            <w:bottom w:val="nil"/>
            <w:right w:val="dotted" w:sz="4" w:space="0" w:color="auto"/>
          </w:tcBorders>
        </w:tcPr>
        <w:p w14:paraId="612F0DE8" w14:textId="77777777"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53554DF" w14:textId="77777777"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4A05D5D0" w14:textId="77777777" w:rsidR="00947B44" w:rsidRPr="00016C85" w:rsidRDefault="00947B44" w:rsidP="00947B44">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8C1C97">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8C1C97">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p>
      </w:tc>
    </w:tr>
    <w:tr w:rsidR="00947B44" w14:paraId="57DCA041" w14:textId="77777777" w:rsidTr="005C3F9E">
      <w:trPr>
        <w:trHeight w:val="347"/>
      </w:trPr>
      <w:tc>
        <w:tcPr>
          <w:tcW w:w="1805" w:type="dxa"/>
          <w:vMerge/>
          <w:tcBorders>
            <w:left w:val="single" w:sz="4" w:space="0" w:color="auto"/>
            <w:bottom w:val="single" w:sz="4" w:space="0" w:color="auto"/>
            <w:right w:val="nil"/>
          </w:tcBorders>
        </w:tcPr>
        <w:p w14:paraId="5BE3C11F" w14:textId="77777777" w:rsidR="00947B44" w:rsidRDefault="00947B44" w:rsidP="00947B44">
          <w:pPr>
            <w:pStyle w:val="stBilgi"/>
            <w:rPr>
              <w:noProof/>
              <w:lang w:eastAsia="tr-TR"/>
            </w:rPr>
          </w:pPr>
        </w:p>
      </w:tc>
      <w:tc>
        <w:tcPr>
          <w:tcW w:w="5424" w:type="dxa"/>
          <w:vMerge/>
          <w:tcBorders>
            <w:top w:val="nil"/>
            <w:left w:val="nil"/>
            <w:bottom w:val="single" w:sz="4" w:space="0" w:color="auto"/>
            <w:right w:val="nil"/>
          </w:tcBorders>
        </w:tcPr>
        <w:p w14:paraId="4B74AAF0" w14:textId="77777777" w:rsidR="00947B44" w:rsidRDefault="00947B44" w:rsidP="00947B44">
          <w:pPr>
            <w:pStyle w:val="stBilgi"/>
          </w:pPr>
        </w:p>
      </w:tc>
      <w:tc>
        <w:tcPr>
          <w:tcW w:w="236" w:type="dxa"/>
          <w:vMerge/>
          <w:tcBorders>
            <w:left w:val="nil"/>
            <w:bottom w:val="single" w:sz="4" w:space="0" w:color="auto"/>
            <w:right w:val="nil"/>
          </w:tcBorders>
        </w:tcPr>
        <w:p w14:paraId="55CE8982" w14:textId="77777777" w:rsidR="00947B44" w:rsidRDefault="00947B44" w:rsidP="00947B44">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6F7E35A3" w14:textId="77777777" w:rsidR="00947B44" w:rsidRPr="009D225A" w:rsidRDefault="00947B44" w:rsidP="00947B44">
          <w:pPr>
            <w:contextualSpacing/>
            <w:rPr>
              <w:rFonts w:ascii="Times New Roman" w:hAnsi="Times New Roman" w:cs="Times New Roman"/>
              <w:b/>
              <w:sz w:val="20"/>
            </w:rPr>
          </w:pPr>
        </w:p>
      </w:tc>
    </w:tr>
  </w:tbl>
  <w:p w14:paraId="45FCC923"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52273A"/>
    <w:multiLevelType w:val="multilevel"/>
    <w:tmpl w:val="B2E0EAA0"/>
    <w:lvl w:ilvl="0">
      <w:start w:val="1"/>
      <w:numFmt w:val="decimal"/>
      <w:lvlText w:val="%1."/>
      <w:lvlJc w:val="left"/>
      <w:pPr>
        <w:ind w:left="720" w:hanging="360"/>
      </w:pPr>
    </w:lvl>
    <w:lvl w:ilvl="1">
      <w:start w:val="12"/>
      <w:numFmt w:val="bullet"/>
      <w:lvlText w:val="·"/>
      <w:lvlJc w:val="left"/>
      <w:pPr>
        <w:ind w:left="1440" w:hanging="360"/>
      </w:pPr>
      <w:rPr>
        <w:rFonts w:ascii="Calibri" w:eastAsia="Batang"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A05C50"/>
    <w:multiLevelType w:val="hybridMultilevel"/>
    <w:tmpl w:val="69E86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4642E"/>
    <w:multiLevelType w:val="multilevel"/>
    <w:tmpl w:val="05C83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380975"/>
    <w:multiLevelType w:val="hybridMultilevel"/>
    <w:tmpl w:val="FDB6FD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8A40335"/>
    <w:multiLevelType w:val="hybridMultilevel"/>
    <w:tmpl w:val="86A6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086866"/>
    <w:multiLevelType w:val="hybridMultilevel"/>
    <w:tmpl w:val="C8D4E7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A89034A"/>
    <w:multiLevelType w:val="hybridMultilevel"/>
    <w:tmpl w:val="B6A449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0A56B4"/>
    <w:multiLevelType w:val="hybridMultilevel"/>
    <w:tmpl w:val="21006D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194856"/>
    <w:multiLevelType w:val="hybridMultilevel"/>
    <w:tmpl w:val="C2EA0C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DE7261"/>
    <w:multiLevelType w:val="hybridMultilevel"/>
    <w:tmpl w:val="66206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89333F"/>
    <w:multiLevelType w:val="hybridMultilevel"/>
    <w:tmpl w:val="5DB8B2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0"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4C1ADB"/>
    <w:multiLevelType w:val="hybridMultilevel"/>
    <w:tmpl w:val="ED906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4"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046D5"/>
    <w:multiLevelType w:val="multilevel"/>
    <w:tmpl w:val="D35037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813DB"/>
    <w:multiLevelType w:val="hybridMultilevel"/>
    <w:tmpl w:val="D9D2EA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40" w15:restartNumberingAfterBreak="0">
    <w:nsid w:val="7C7C78C6"/>
    <w:multiLevelType w:val="multilevel"/>
    <w:tmpl w:val="4C469E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5"/>
  </w:num>
  <w:num w:numId="4">
    <w:abstractNumId w:val="26"/>
  </w:num>
  <w:num w:numId="5">
    <w:abstractNumId w:val="6"/>
  </w:num>
  <w:num w:numId="6">
    <w:abstractNumId w:val="14"/>
  </w:num>
  <w:num w:numId="7">
    <w:abstractNumId w:val="41"/>
  </w:num>
  <w:num w:numId="8">
    <w:abstractNumId w:val="25"/>
  </w:num>
  <w:num w:numId="9">
    <w:abstractNumId w:val="30"/>
  </w:num>
  <w:num w:numId="10">
    <w:abstractNumId w:val="18"/>
  </w:num>
  <w:num w:numId="11">
    <w:abstractNumId w:val="24"/>
  </w:num>
  <w:num w:numId="12">
    <w:abstractNumId w:val="3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0"/>
  </w:num>
  <w:num w:numId="20">
    <w:abstractNumId w:val="37"/>
  </w:num>
  <w:num w:numId="21">
    <w:abstractNumId w:val="35"/>
  </w:num>
  <w:num w:numId="22">
    <w:abstractNumId w:val="13"/>
  </w:num>
  <w:num w:numId="23">
    <w:abstractNumId w:val="22"/>
  </w:num>
  <w:num w:numId="24">
    <w:abstractNumId w:val="29"/>
  </w:num>
  <w:num w:numId="25">
    <w:abstractNumId w:val="39"/>
  </w:num>
  <w:num w:numId="26">
    <w:abstractNumId w:val="33"/>
  </w:num>
  <w:num w:numId="27">
    <w:abstractNumId w:val="42"/>
  </w:num>
  <w:num w:numId="28">
    <w:abstractNumId w:val="32"/>
  </w:num>
  <w:num w:numId="29">
    <w:abstractNumId w:val="27"/>
  </w:num>
  <w:num w:numId="30">
    <w:abstractNumId w:val="12"/>
  </w:num>
  <w:num w:numId="31">
    <w:abstractNumId w:val="15"/>
  </w:num>
  <w:num w:numId="32">
    <w:abstractNumId w:val="10"/>
  </w:num>
  <w:num w:numId="33">
    <w:abstractNumId w:val="4"/>
  </w:num>
  <w:num w:numId="34">
    <w:abstractNumId w:val="38"/>
  </w:num>
  <w:num w:numId="35">
    <w:abstractNumId w:val="36"/>
  </w:num>
  <w:num w:numId="36">
    <w:abstractNumId w:val="40"/>
  </w:num>
  <w:num w:numId="37">
    <w:abstractNumId w:val="7"/>
  </w:num>
  <w:num w:numId="38">
    <w:abstractNumId w:val="20"/>
  </w:num>
  <w:num w:numId="39">
    <w:abstractNumId w:val="31"/>
  </w:num>
  <w:num w:numId="40">
    <w:abstractNumId w:val="2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6B"/>
    <w:rsid w:val="0004313C"/>
    <w:rsid w:val="000619D4"/>
    <w:rsid w:val="00066AF5"/>
    <w:rsid w:val="00067FE5"/>
    <w:rsid w:val="00075035"/>
    <w:rsid w:val="000756DB"/>
    <w:rsid w:val="00087CE4"/>
    <w:rsid w:val="000D28BC"/>
    <w:rsid w:val="000F1160"/>
    <w:rsid w:val="00136D1E"/>
    <w:rsid w:val="0015202D"/>
    <w:rsid w:val="00152EC9"/>
    <w:rsid w:val="001805AD"/>
    <w:rsid w:val="001D410A"/>
    <w:rsid w:val="0020226B"/>
    <w:rsid w:val="002206C7"/>
    <w:rsid w:val="002B6C44"/>
    <w:rsid w:val="002B6F75"/>
    <w:rsid w:val="002C1DE3"/>
    <w:rsid w:val="002C5858"/>
    <w:rsid w:val="002E01D2"/>
    <w:rsid w:val="002E4FCD"/>
    <w:rsid w:val="00311C7E"/>
    <w:rsid w:val="00320FBE"/>
    <w:rsid w:val="0033103B"/>
    <w:rsid w:val="00372D93"/>
    <w:rsid w:val="00372E22"/>
    <w:rsid w:val="00375B88"/>
    <w:rsid w:val="00381D53"/>
    <w:rsid w:val="003A6531"/>
    <w:rsid w:val="003C0CA7"/>
    <w:rsid w:val="003C2195"/>
    <w:rsid w:val="003E260E"/>
    <w:rsid w:val="00456D43"/>
    <w:rsid w:val="00466B23"/>
    <w:rsid w:val="004737BB"/>
    <w:rsid w:val="004A1632"/>
    <w:rsid w:val="004B61DD"/>
    <w:rsid w:val="004D6161"/>
    <w:rsid w:val="0053770E"/>
    <w:rsid w:val="00555ABA"/>
    <w:rsid w:val="005564CA"/>
    <w:rsid w:val="005638FD"/>
    <w:rsid w:val="00592881"/>
    <w:rsid w:val="005C006D"/>
    <w:rsid w:val="005F7B61"/>
    <w:rsid w:val="00610876"/>
    <w:rsid w:val="00681D3F"/>
    <w:rsid w:val="0069331A"/>
    <w:rsid w:val="006D2FEB"/>
    <w:rsid w:val="00715461"/>
    <w:rsid w:val="007A0040"/>
    <w:rsid w:val="007F408E"/>
    <w:rsid w:val="00817A15"/>
    <w:rsid w:val="00842A1A"/>
    <w:rsid w:val="008755C9"/>
    <w:rsid w:val="00894FCE"/>
    <w:rsid w:val="008A6F29"/>
    <w:rsid w:val="008B7571"/>
    <w:rsid w:val="008B7A44"/>
    <w:rsid w:val="008C1C97"/>
    <w:rsid w:val="008C77C0"/>
    <w:rsid w:val="008E6AC5"/>
    <w:rsid w:val="00906124"/>
    <w:rsid w:val="00920F0C"/>
    <w:rsid w:val="00947B44"/>
    <w:rsid w:val="00954FFE"/>
    <w:rsid w:val="00983F55"/>
    <w:rsid w:val="0098596F"/>
    <w:rsid w:val="00A03DCA"/>
    <w:rsid w:val="00A03DF4"/>
    <w:rsid w:val="00A07ED4"/>
    <w:rsid w:val="00A60140"/>
    <w:rsid w:val="00A61820"/>
    <w:rsid w:val="00A72385"/>
    <w:rsid w:val="00B02E0F"/>
    <w:rsid w:val="00B07F58"/>
    <w:rsid w:val="00B17E36"/>
    <w:rsid w:val="00B44554"/>
    <w:rsid w:val="00BC2D2D"/>
    <w:rsid w:val="00C14FA9"/>
    <w:rsid w:val="00C21094"/>
    <w:rsid w:val="00C40075"/>
    <w:rsid w:val="00CB6C12"/>
    <w:rsid w:val="00D33303"/>
    <w:rsid w:val="00D4479F"/>
    <w:rsid w:val="00D62487"/>
    <w:rsid w:val="00D91B3B"/>
    <w:rsid w:val="00D95B7D"/>
    <w:rsid w:val="00E04C18"/>
    <w:rsid w:val="00E12348"/>
    <w:rsid w:val="00E43FFD"/>
    <w:rsid w:val="00E84308"/>
    <w:rsid w:val="00E90FA0"/>
    <w:rsid w:val="00F07DC8"/>
    <w:rsid w:val="00F24E44"/>
    <w:rsid w:val="00F7216A"/>
    <w:rsid w:val="00F7686F"/>
    <w:rsid w:val="00FA2303"/>
    <w:rsid w:val="00FA24D7"/>
    <w:rsid w:val="00FB26F7"/>
    <w:rsid w:val="00FB6A84"/>
    <w:rsid w:val="00FC2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26C6"/>
  <w15:docId w15:val="{5540A0D0-A754-46EC-B3B7-260664C3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link w:val="AralkYokChar"/>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 w:type="character" w:customStyle="1" w:styleId="AralkYokChar">
    <w:name w:val="Aralık Yok Char"/>
    <w:basedOn w:val="VarsaylanParagrafYazTipi"/>
    <w:link w:val="AralkYok"/>
    <w:uiPriority w:val="1"/>
    <w:rsid w:val="00066AF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Doç. Dr. Hakim ÇELİK</cp:lastModifiedBy>
  <cp:revision>3</cp:revision>
  <dcterms:created xsi:type="dcterms:W3CDTF">2021-09-03T07:44:00Z</dcterms:created>
  <dcterms:modified xsi:type="dcterms:W3CDTF">2021-09-13T20:08:00Z</dcterms:modified>
</cp:coreProperties>
</file>